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A911" w14:textId="208E0DB1" w:rsidR="008778DC" w:rsidRDefault="008778DC">
      <w:pPr>
        <w:rPr>
          <w:sz w:val="36"/>
        </w:rPr>
      </w:pPr>
    </w:p>
    <w:p w14:paraId="28F7B1D7" w14:textId="77777777" w:rsidR="008778DC" w:rsidRDefault="008778DC">
      <w:pPr>
        <w:jc w:val="center"/>
        <w:rPr>
          <w:sz w:val="36"/>
        </w:rPr>
      </w:pPr>
      <w:r>
        <w:rPr>
          <w:sz w:val="36"/>
        </w:rPr>
        <w:t>Proposal for a New Framework Type Code</w:t>
      </w:r>
    </w:p>
    <w:p w14:paraId="416E5594" w14:textId="77777777" w:rsidR="008778DC" w:rsidRDefault="008778DC"/>
    <w:p w14:paraId="40D5EBC0" w14:textId="77777777" w:rsidR="008778DC" w:rsidRDefault="008778DC"/>
    <w:p w14:paraId="69C20E8C" w14:textId="77777777" w:rsidR="008778DC" w:rsidRDefault="008778DC"/>
    <w:p w14:paraId="54B4FCFB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Proposed 3-Letter Code</w:t>
      </w:r>
      <w:r>
        <w:t>:</w:t>
      </w:r>
      <w:r>
        <w:tab/>
      </w:r>
    </w:p>
    <w:p w14:paraId="3E5A0725" w14:textId="77777777" w:rsidR="008778DC" w:rsidRDefault="008778DC">
      <w:pPr>
        <w:tabs>
          <w:tab w:val="left" w:pos="567"/>
          <w:tab w:val="left" w:pos="3686"/>
        </w:tabs>
        <w:rPr>
          <w:sz w:val="12"/>
        </w:rPr>
      </w:pPr>
    </w:p>
    <w:p w14:paraId="1ED0E7BE" w14:textId="77777777" w:rsidR="008778DC" w:rsidRDefault="008778DC">
      <w:pPr>
        <w:tabs>
          <w:tab w:val="left" w:pos="567"/>
          <w:tab w:val="left" w:pos="3686"/>
        </w:tabs>
        <w:rPr>
          <w:i/>
        </w:rPr>
      </w:pPr>
      <w:r>
        <w:rPr>
          <w:i/>
        </w:rPr>
        <w:tab/>
        <w:t>(should be consistent with previously assigned codes)</w:t>
      </w:r>
    </w:p>
    <w:p w14:paraId="4F571A92" w14:textId="77777777" w:rsidR="008778DC" w:rsidRDefault="008778DC">
      <w:pPr>
        <w:tabs>
          <w:tab w:val="left" w:pos="567"/>
          <w:tab w:val="left" w:pos="3686"/>
        </w:tabs>
        <w:rPr>
          <w:i/>
        </w:rPr>
      </w:pPr>
      <w:r>
        <w:rPr>
          <w:i/>
        </w:rPr>
        <w:tab/>
        <w:t>(check http://www.iza-structure.org/databases/Atlas/Zeolite_names.html)</w:t>
      </w:r>
    </w:p>
    <w:p w14:paraId="5BA335DE" w14:textId="77777777" w:rsidR="008778DC" w:rsidRDefault="008778DC">
      <w:pPr>
        <w:tabs>
          <w:tab w:val="left" w:pos="567"/>
          <w:tab w:val="left" w:pos="3686"/>
        </w:tabs>
      </w:pPr>
    </w:p>
    <w:p w14:paraId="1F5675E5" w14:textId="77777777" w:rsidR="008778DC" w:rsidRDefault="008778DC">
      <w:pPr>
        <w:tabs>
          <w:tab w:val="left" w:pos="567"/>
          <w:tab w:val="left" w:pos="3686"/>
        </w:tabs>
      </w:pPr>
    </w:p>
    <w:p w14:paraId="52F5896A" w14:textId="6003E90F" w:rsidR="008778DC" w:rsidRDefault="00156206">
      <w:pPr>
        <w:tabs>
          <w:tab w:val="left" w:pos="567"/>
          <w:tab w:val="left" w:pos="3686"/>
        </w:tabs>
        <w:rPr>
          <w:b/>
        </w:rPr>
      </w:pPr>
      <w:r>
        <w:rPr>
          <w:b/>
        </w:rPr>
        <w:t>Reference</w:t>
      </w:r>
      <w:r w:rsidR="008778DC">
        <w:rPr>
          <w:b/>
        </w:rPr>
        <w:t xml:space="preserve"> Material</w:t>
      </w:r>
      <w:r w:rsidR="008778DC">
        <w:t>:</w:t>
      </w:r>
      <w:r w:rsidR="008778DC">
        <w:tab/>
      </w:r>
    </w:p>
    <w:p w14:paraId="30A57C54" w14:textId="77777777" w:rsidR="008778DC" w:rsidRDefault="008778DC">
      <w:pPr>
        <w:tabs>
          <w:tab w:val="left" w:pos="567"/>
          <w:tab w:val="left" w:pos="3686"/>
        </w:tabs>
        <w:rPr>
          <w:sz w:val="12"/>
        </w:rPr>
      </w:pPr>
    </w:p>
    <w:p w14:paraId="579F6DAB" w14:textId="77777777" w:rsidR="008778DC" w:rsidRDefault="008778DC">
      <w:pPr>
        <w:tabs>
          <w:tab w:val="left" w:pos="567"/>
          <w:tab w:val="left" w:pos="3686"/>
        </w:tabs>
        <w:rPr>
          <w:i/>
        </w:rPr>
      </w:pPr>
      <w:r>
        <w:rPr>
          <w:i/>
        </w:rPr>
        <w:tab/>
        <w:t>(name of the material - e.g. ZSM-5, not the chemical formula or material class)</w:t>
      </w:r>
    </w:p>
    <w:p w14:paraId="1A3F1A15" w14:textId="77777777" w:rsidR="008778DC" w:rsidRDefault="008778DC">
      <w:pPr>
        <w:tabs>
          <w:tab w:val="left" w:pos="567"/>
          <w:tab w:val="left" w:pos="3686"/>
        </w:tabs>
      </w:pPr>
    </w:p>
    <w:p w14:paraId="01D84CC2" w14:textId="77777777" w:rsidR="008778DC" w:rsidRDefault="008778DC">
      <w:pPr>
        <w:tabs>
          <w:tab w:val="left" w:pos="567"/>
          <w:tab w:val="left" w:pos="3686"/>
        </w:tabs>
      </w:pPr>
    </w:p>
    <w:p w14:paraId="620559A2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Chemical Composition</w:t>
      </w:r>
      <w:r>
        <w:t>:</w:t>
      </w:r>
      <w:r>
        <w:tab/>
      </w:r>
    </w:p>
    <w:p w14:paraId="024C8DAD" w14:textId="77777777" w:rsidR="008778DC" w:rsidRDefault="008778DC">
      <w:pPr>
        <w:tabs>
          <w:tab w:val="left" w:pos="567"/>
          <w:tab w:val="left" w:pos="3686"/>
        </w:tabs>
        <w:rPr>
          <w:sz w:val="12"/>
        </w:rPr>
      </w:pPr>
    </w:p>
    <w:p w14:paraId="4DE3C697" w14:textId="77777777" w:rsidR="008778DC" w:rsidRDefault="008778DC">
      <w:pPr>
        <w:tabs>
          <w:tab w:val="left" w:pos="567"/>
          <w:tab w:val="left" w:pos="3686"/>
        </w:tabs>
        <w:rPr>
          <w:i/>
        </w:rPr>
      </w:pPr>
      <w:r>
        <w:rPr>
          <w:i/>
        </w:rPr>
        <w:tab/>
        <w:t>(per unit cell)</w:t>
      </w:r>
    </w:p>
    <w:p w14:paraId="36467729" w14:textId="77777777" w:rsidR="008778DC" w:rsidRDefault="008778DC">
      <w:pPr>
        <w:tabs>
          <w:tab w:val="left" w:pos="567"/>
          <w:tab w:val="left" w:pos="3686"/>
        </w:tabs>
      </w:pPr>
    </w:p>
    <w:p w14:paraId="48562461" w14:textId="77777777" w:rsidR="008778DC" w:rsidRDefault="008778DC">
      <w:pPr>
        <w:tabs>
          <w:tab w:val="left" w:pos="567"/>
          <w:tab w:val="left" w:pos="3686"/>
        </w:tabs>
      </w:pPr>
    </w:p>
    <w:p w14:paraId="2BBE77D4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Space Group</w:t>
      </w:r>
      <w:r>
        <w:t>:</w:t>
      </w:r>
      <w:r>
        <w:tab/>
      </w:r>
    </w:p>
    <w:p w14:paraId="4507CAA5" w14:textId="77777777" w:rsidR="008778DC" w:rsidRDefault="008778DC">
      <w:pPr>
        <w:tabs>
          <w:tab w:val="left" w:pos="567"/>
          <w:tab w:val="left" w:pos="3686"/>
        </w:tabs>
        <w:rPr>
          <w:sz w:val="12"/>
        </w:rPr>
      </w:pPr>
    </w:p>
    <w:p w14:paraId="56F5F27C" w14:textId="77777777" w:rsidR="008778DC" w:rsidRDefault="008778DC">
      <w:pPr>
        <w:tabs>
          <w:tab w:val="left" w:pos="567"/>
          <w:tab w:val="left" w:pos="3686"/>
        </w:tabs>
      </w:pPr>
      <w:r>
        <w:tab/>
        <w:t>Setting used:</w:t>
      </w:r>
      <w:r>
        <w:tab/>
      </w:r>
    </w:p>
    <w:p w14:paraId="34645105" w14:textId="77777777" w:rsidR="008778DC" w:rsidRDefault="008778DC">
      <w:pPr>
        <w:tabs>
          <w:tab w:val="left" w:pos="567"/>
          <w:tab w:val="left" w:pos="3686"/>
        </w:tabs>
        <w:rPr>
          <w:sz w:val="12"/>
        </w:rPr>
      </w:pPr>
    </w:p>
    <w:p w14:paraId="0784FBB8" w14:textId="77777777" w:rsidR="008778DC" w:rsidRDefault="008778DC">
      <w:pPr>
        <w:tabs>
          <w:tab w:val="left" w:pos="567"/>
          <w:tab w:val="left" w:pos="3686"/>
        </w:tabs>
      </w:pPr>
      <w:r>
        <w:tab/>
        <w:t>Standard setting (if different):</w:t>
      </w:r>
      <w:r>
        <w:tab/>
      </w:r>
    </w:p>
    <w:p w14:paraId="13B97F96" w14:textId="77777777" w:rsidR="008778DC" w:rsidRDefault="008778DC">
      <w:pPr>
        <w:tabs>
          <w:tab w:val="left" w:pos="567"/>
          <w:tab w:val="left" w:pos="3402"/>
        </w:tabs>
      </w:pPr>
    </w:p>
    <w:p w14:paraId="4E606ABE" w14:textId="77777777" w:rsidR="008778DC" w:rsidRDefault="008778DC">
      <w:pPr>
        <w:tabs>
          <w:tab w:val="left" w:pos="567"/>
          <w:tab w:val="left" w:pos="3402"/>
        </w:tabs>
      </w:pPr>
    </w:p>
    <w:p w14:paraId="63EBDF47" w14:textId="77777777" w:rsidR="008778DC" w:rsidRDefault="008778DC">
      <w:pPr>
        <w:tabs>
          <w:tab w:val="left" w:pos="567"/>
          <w:tab w:val="left" w:pos="3402"/>
        </w:tabs>
      </w:pPr>
      <w:r>
        <w:rPr>
          <w:b/>
        </w:rPr>
        <w:t>Cell Parameters</w:t>
      </w:r>
      <w:r>
        <w:t>:</w:t>
      </w:r>
    </w:p>
    <w:p w14:paraId="6AE181FA" w14:textId="77777777" w:rsidR="008778DC" w:rsidRDefault="008778DC">
      <w:pPr>
        <w:tabs>
          <w:tab w:val="left" w:pos="567"/>
          <w:tab w:val="left" w:pos="3402"/>
        </w:tabs>
        <w:rPr>
          <w:sz w:val="12"/>
        </w:rPr>
      </w:pPr>
    </w:p>
    <w:p w14:paraId="68445632" w14:textId="77777777" w:rsidR="008778DC" w:rsidRDefault="008778DC">
      <w:pPr>
        <w:tabs>
          <w:tab w:val="left" w:pos="567"/>
          <w:tab w:val="left" w:pos="3402"/>
        </w:tabs>
        <w:rPr>
          <w:i/>
        </w:rPr>
      </w:pPr>
      <w:r>
        <w:rPr>
          <w:i/>
        </w:rPr>
        <w:tab/>
        <w:t>(for the setting used)</w:t>
      </w:r>
    </w:p>
    <w:p w14:paraId="20AB981A" w14:textId="77777777" w:rsidR="008778DC" w:rsidRDefault="008778DC">
      <w:pPr>
        <w:tabs>
          <w:tab w:val="left" w:pos="567"/>
          <w:tab w:val="left" w:pos="3402"/>
        </w:tabs>
        <w:rPr>
          <w:sz w:val="12"/>
        </w:rPr>
      </w:pPr>
    </w:p>
    <w:p w14:paraId="71F6F269" w14:textId="77777777" w:rsidR="008778DC" w:rsidRDefault="008778DC">
      <w:pPr>
        <w:tabs>
          <w:tab w:val="left" w:pos="567"/>
          <w:tab w:val="right" w:pos="2552"/>
          <w:tab w:val="left" w:pos="3686"/>
          <w:tab w:val="right" w:pos="5670"/>
          <w:tab w:val="left" w:pos="6804"/>
          <w:tab w:val="right" w:pos="8789"/>
        </w:tabs>
      </w:pPr>
      <w:r>
        <w:tab/>
      </w:r>
      <w:r>
        <w:rPr>
          <w:i/>
        </w:rPr>
        <w:t>a</w:t>
      </w:r>
      <w:r>
        <w:t xml:space="preserve"> = </w:t>
      </w:r>
      <w:r>
        <w:tab/>
        <w:t xml:space="preserve"> Å</w:t>
      </w:r>
      <w:r>
        <w:tab/>
      </w:r>
      <w:r>
        <w:rPr>
          <w:i/>
        </w:rPr>
        <w:t>b</w:t>
      </w:r>
      <w:r>
        <w:t xml:space="preserve"> = </w:t>
      </w:r>
      <w:r>
        <w:tab/>
        <w:t xml:space="preserve"> Å</w:t>
      </w:r>
      <w:r>
        <w:tab/>
      </w:r>
      <w:r>
        <w:rPr>
          <w:i/>
        </w:rPr>
        <w:t>c</w:t>
      </w:r>
      <w:r>
        <w:t xml:space="preserve"> = </w:t>
      </w:r>
      <w:r>
        <w:tab/>
        <w:t xml:space="preserve"> Å</w:t>
      </w:r>
    </w:p>
    <w:p w14:paraId="29BEA599" w14:textId="77777777" w:rsidR="008778DC" w:rsidRDefault="008778DC">
      <w:pPr>
        <w:tabs>
          <w:tab w:val="left" w:pos="567"/>
          <w:tab w:val="right" w:pos="2552"/>
          <w:tab w:val="left" w:pos="3686"/>
          <w:tab w:val="right" w:pos="5670"/>
          <w:tab w:val="left" w:pos="6804"/>
          <w:tab w:val="right" w:pos="8789"/>
        </w:tabs>
      </w:pPr>
    </w:p>
    <w:p w14:paraId="11E3B760" w14:textId="77777777" w:rsidR="008778DC" w:rsidRDefault="008778DC">
      <w:pPr>
        <w:tabs>
          <w:tab w:val="left" w:pos="567"/>
          <w:tab w:val="right" w:pos="2552"/>
          <w:tab w:val="left" w:pos="3686"/>
          <w:tab w:val="right" w:pos="5670"/>
          <w:tab w:val="left" w:pos="6804"/>
          <w:tab w:val="right" w:pos="8789"/>
        </w:tabs>
      </w:pPr>
      <w:r>
        <w:tab/>
      </w:r>
      <w:r>
        <w:rPr>
          <w:rFonts w:ascii="Symbol" w:hAnsi="Symbol"/>
        </w:rPr>
        <w:t></w:t>
      </w:r>
      <w:r>
        <w:t xml:space="preserve"> = </w:t>
      </w:r>
      <w:r>
        <w:tab/>
        <w:t xml:space="preserve"> ˚</w:t>
      </w:r>
      <w:r>
        <w:tab/>
      </w:r>
      <w:r>
        <w:rPr>
          <w:rFonts w:ascii="Symbol" w:hAnsi="Symbol"/>
        </w:rPr>
        <w:t></w:t>
      </w:r>
      <w:r>
        <w:t xml:space="preserve"> = </w:t>
      </w:r>
      <w:r>
        <w:tab/>
        <w:t xml:space="preserve"> ˚</w:t>
      </w:r>
      <w:r>
        <w:tab/>
      </w:r>
      <w:r>
        <w:rPr>
          <w:rFonts w:ascii="Symbol" w:hAnsi="Symbol"/>
        </w:rPr>
        <w:t></w:t>
      </w:r>
      <w:r>
        <w:t xml:space="preserve"> = </w:t>
      </w:r>
      <w:r>
        <w:tab/>
        <w:t xml:space="preserve"> ˚</w:t>
      </w:r>
    </w:p>
    <w:p w14:paraId="67FE9AB7" w14:textId="77777777" w:rsidR="008778DC" w:rsidRDefault="008778DC">
      <w:pPr>
        <w:tabs>
          <w:tab w:val="left" w:pos="567"/>
          <w:tab w:val="left" w:pos="3686"/>
        </w:tabs>
      </w:pPr>
    </w:p>
    <w:p w14:paraId="2D824B34" w14:textId="77777777" w:rsidR="008778DC" w:rsidRDefault="008778DC">
      <w:pPr>
        <w:tabs>
          <w:tab w:val="left" w:pos="567"/>
          <w:tab w:val="left" w:pos="3686"/>
        </w:tabs>
      </w:pPr>
    </w:p>
    <w:p w14:paraId="7A8BD2DE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Mode of Refinement</w:t>
      </w:r>
      <w:r>
        <w:t>:</w:t>
      </w:r>
      <w:r>
        <w:tab/>
      </w:r>
    </w:p>
    <w:p w14:paraId="61258BB4" w14:textId="77777777" w:rsidR="008778DC" w:rsidRDefault="008778DC">
      <w:pPr>
        <w:tabs>
          <w:tab w:val="left" w:pos="567"/>
          <w:tab w:val="left" w:pos="3686"/>
        </w:tabs>
      </w:pPr>
    </w:p>
    <w:p w14:paraId="786D585F" w14:textId="77777777" w:rsidR="008778DC" w:rsidRDefault="008778DC">
      <w:pPr>
        <w:tabs>
          <w:tab w:val="left" w:pos="567"/>
          <w:tab w:val="left" w:pos="3686"/>
        </w:tabs>
      </w:pPr>
    </w:p>
    <w:p w14:paraId="15E42881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Agreement Factors</w:t>
      </w:r>
      <w:r>
        <w:t>:</w:t>
      </w:r>
    </w:p>
    <w:p w14:paraId="6CF2973B" w14:textId="77777777" w:rsidR="008778DC" w:rsidRDefault="008778DC">
      <w:pPr>
        <w:tabs>
          <w:tab w:val="left" w:pos="567"/>
          <w:tab w:val="left" w:pos="3686"/>
        </w:tabs>
      </w:pPr>
    </w:p>
    <w:p w14:paraId="31A09F61" w14:textId="77777777" w:rsidR="008778DC" w:rsidRDefault="008778DC">
      <w:pPr>
        <w:tabs>
          <w:tab w:val="left" w:pos="567"/>
          <w:tab w:val="left" w:pos="3686"/>
        </w:tabs>
      </w:pPr>
    </w:p>
    <w:p w14:paraId="7A0F2A45" w14:textId="77777777" w:rsidR="008778DC" w:rsidRDefault="008778DC">
      <w:pPr>
        <w:tabs>
          <w:tab w:val="left" w:pos="567"/>
          <w:tab w:val="left" w:pos="3686"/>
        </w:tabs>
      </w:pPr>
    </w:p>
    <w:p w14:paraId="32D597B2" w14:textId="77777777" w:rsidR="008778DC" w:rsidRDefault="008778DC">
      <w:pPr>
        <w:tabs>
          <w:tab w:val="left" w:pos="567"/>
          <w:tab w:val="left" w:pos="3686"/>
        </w:tabs>
      </w:pPr>
      <w:r>
        <w:rPr>
          <w:b/>
        </w:rPr>
        <w:t>Reference</w:t>
      </w:r>
    </w:p>
    <w:p w14:paraId="4729609B" w14:textId="77777777" w:rsidR="008778DC" w:rsidRDefault="008778DC">
      <w:pPr>
        <w:tabs>
          <w:tab w:val="left" w:pos="567"/>
          <w:tab w:val="left" w:pos="3686"/>
        </w:tabs>
        <w:rPr>
          <w:i/>
        </w:rPr>
      </w:pPr>
      <w:r>
        <w:rPr>
          <w:i/>
        </w:rPr>
        <w:tab/>
        <w:t>(attach copy of paper):</w:t>
      </w:r>
    </w:p>
    <w:p w14:paraId="196BE517" w14:textId="77777777" w:rsidR="008778DC" w:rsidRDefault="008778DC">
      <w:pPr>
        <w:tabs>
          <w:tab w:val="left" w:pos="567"/>
          <w:tab w:val="left" w:pos="3686"/>
        </w:tabs>
      </w:pPr>
    </w:p>
    <w:p w14:paraId="5B406178" w14:textId="77777777" w:rsidR="008778DC" w:rsidRDefault="008778DC">
      <w:pPr>
        <w:tabs>
          <w:tab w:val="left" w:pos="567"/>
          <w:tab w:val="left" w:pos="3686"/>
        </w:tabs>
      </w:pPr>
    </w:p>
    <w:p w14:paraId="4FE828B0" w14:textId="77777777" w:rsidR="008778DC" w:rsidRDefault="008778DC">
      <w:pPr>
        <w:tabs>
          <w:tab w:val="left" w:pos="567"/>
          <w:tab w:val="left" w:pos="3686"/>
        </w:tabs>
      </w:pPr>
    </w:p>
    <w:p w14:paraId="4ED33B57" w14:textId="77777777" w:rsidR="00156206" w:rsidRDefault="00156206">
      <w:pPr>
        <w:rPr>
          <w:b/>
        </w:rPr>
      </w:pPr>
      <w:r>
        <w:rPr>
          <w:b/>
        </w:rPr>
        <w:br w:type="page"/>
      </w:r>
    </w:p>
    <w:p w14:paraId="186DB797" w14:textId="1110DBF7" w:rsidR="008778DC" w:rsidRDefault="008778DC">
      <w:pPr>
        <w:tabs>
          <w:tab w:val="left" w:pos="567"/>
          <w:tab w:val="left" w:pos="3402"/>
        </w:tabs>
      </w:pPr>
      <w:r>
        <w:rPr>
          <w:b/>
        </w:rPr>
        <w:lastRenderedPageBreak/>
        <w:t>Support required for proposed structures</w:t>
      </w:r>
      <w:r>
        <w:t>:</w:t>
      </w:r>
    </w:p>
    <w:p w14:paraId="4428D28E" w14:textId="77777777" w:rsidR="008778DC" w:rsidRDefault="008778DC">
      <w:pPr>
        <w:ind w:left="709" w:hanging="426"/>
      </w:pPr>
      <w:r>
        <w:t>(1)</w:t>
      </w:r>
      <w:r>
        <w:tab/>
        <w:t>Atomic coordinates and displacement parameters in electronic form (preferably as a .</w:t>
      </w:r>
      <w:r w:rsidRPr="00E04531">
        <w:rPr>
          <w:i/>
        </w:rPr>
        <w:t>cif</w:t>
      </w:r>
      <w:r>
        <w:t xml:space="preserve"> file)</w:t>
      </w:r>
    </w:p>
    <w:p w14:paraId="6D225BFD" w14:textId="77777777" w:rsidR="008778DC" w:rsidRDefault="008778DC">
      <w:pPr>
        <w:ind w:left="709" w:hanging="426"/>
        <w:rPr>
          <w:sz w:val="12"/>
        </w:rPr>
      </w:pPr>
    </w:p>
    <w:p w14:paraId="5A2FE0E9" w14:textId="77777777" w:rsidR="008778DC" w:rsidRDefault="008778DC">
      <w:pPr>
        <w:ind w:left="709" w:hanging="426"/>
      </w:pPr>
      <w:r>
        <w:t>(2)</w:t>
      </w:r>
      <w:r>
        <w:tab/>
        <w:t>Observed and calculated diffraction patterns for Rietveld refined structures (include wavelength used)</w:t>
      </w:r>
    </w:p>
    <w:p w14:paraId="79D428FA" w14:textId="77777777" w:rsidR="008778DC" w:rsidRDefault="008778DC">
      <w:pPr>
        <w:ind w:left="709" w:hanging="426"/>
        <w:rPr>
          <w:sz w:val="12"/>
        </w:rPr>
      </w:pPr>
    </w:p>
    <w:p w14:paraId="5B34F2F5" w14:textId="77777777" w:rsidR="008778DC" w:rsidRDefault="008778DC">
      <w:pPr>
        <w:ind w:left="709" w:hanging="426"/>
      </w:pPr>
      <w:r>
        <w:t>(3)</w:t>
      </w:r>
      <w:r>
        <w:tab/>
        <w:t>Clear drawings of the structure</w:t>
      </w:r>
    </w:p>
    <w:p w14:paraId="19598FD3" w14:textId="77777777" w:rsidR="008778DC" w:rsidRDefault="008778DC">
      <w:pPr>
        <w:ind w:left="709" w:hanging="426"/>
        <w:rPr>
          <w:sz w:val="12"/>
        </w:rPr>
      </w:pPr>
    </w:p>
    <w:p w14:paraId="1BEF5DEF" w14:textId="77777777" w:rsidR="008778DC" w:rsidRDefault="008778DC">
      <w:pPr>
        <w:ind w:left="709" w:hanging="426"/>
      </w:pPr>
      <w:r>
        <w:t>(4)</w:t>
      </w:r>
      <w:r>
        <w:tab/>
        <w:t>Other relevant experimental results (especially for structures that have not been refined)</w:t>
      </w:r>
    </w:p>
    <w:p w14:paraId="48F349DA" w14:textId="77777777" w:rsidR="008778DC" w:rsidRDefault="008778DC">
      <w:pPr>
        <w:ind w:left="709" w:hanging="426"/>
        <w:rPr>
          <w:sz w:val="12"/>
        </w:rPr>
      </w:pPr>
    </w:p>
    <w:p w14:paraId="38651A98" w14:textId="77777777" w:rsidR="008778DC" w:rsidRDefault="008778DC">
      <w:pPr>
        <w:ind w:left="709" w:hanging="426"/>
      </w:pPr>
      <w:r>
        <w:t>(5)</w:t>
      </w:r>
      <w:r>
        <w:tab/>
        <w:t>Reason the material is of interest (for non-4-connected frameworks)</w:t>
      </w:r>
    </w:p>
    <w:p w14:paraId="19BA105D" w14:textId="77777777" w:rsidR="008778DC" w:rsidRDefault="008778DC">
      <w:pPr>
        <w:ind w:left="709" w:hanging="426"/>
      </w:pPr>
    </w:p>
    <w:p w14:paraId="12127CC8" w14:textId="77777777" w:rsidR="008778DC" w:rsidRDefault="008778DC">
      <w:pPr>
        <w:ind w:left="709" w:hanging="426"/>
      </w:pPr>
    </w:p>
    <w:p w14:paraId="6A49B296" w14:textId="77777777" w:rsidR="008778DC" w:rsidRDefault="008778DC">
      <w:pPr>
        <w:ind w:left="709" w:hanging="426"/>
      </w:pPr>
    </w:p>
    <w:p w14:paraId="28550B98" w14:textId="77777777" w:rsidR="008778DC" w:rsidRDefault="008778DC">
      <w:pPr>
        <w:ind w:left="709" w:hanging="426"/>
      </w:pPr>
    </w:p>
    <w:p w14:paraId="61AA9DA9" w14:textId="77777777" w:rsidR="008778DC" w:rsidRDefault="008778DC">
      <w:pPr>
        <w:ind w:left="709" w:hanging="426"/>
      </w:pPr>
    </w:p>
    <w:p w14:paraId="696F3542" w14:textId="77777777" w:rsidR="008778DC" w:rsidRDefault="008778DC">
      <w:pPr>
        <w:ind w:left="709" w:hanging="426"/>
      </w:pPr>
      <w:r>
        <w:t>(7)</w:t>
      </w:r>
      <w:r>
        <w:tab/>
        <w:t>Answers to the following questions regarding the microporosity of the material (information is required, but the answers will not affect whether or not a code is assigned)</w:t>
      </w:r>
    </w:p>
    <w:p w14:paraId="6A5B0F26" w14:textId="77777777" w:rsidR="008778DC" w:rsidRDefault="008778DC">
      <w:pPr>
        <w:ind w:left="709" w:hanging="426"/>
        <w:rPr>
          <w:sz w:val="12"/>
        </w:rPr>
      </w:pPr>
    </w:p>
    <w:p w14:paraId="42610D68" w14:textId="77777777" w:rsidR="008778DC" w:rsidRDefault="008778DC">
      <w:pPr>
        <w:ind w:left="1134" w:hanging="426"/>
      </w:pPr>
      <w:r>
        <w:t>(i)</w:t>
      </w:r>
      <w:r>
        <w:tab/>
        <w:t>Does the material show reversible desorption and adsorption of small molecules (such as water or other solvent of crystallization)?</w:t>
      </w:r>
    </w:p>
    <w:p w14:paraId="204C1823" w14:textId="77777777" w:rsidR="008778DC" w:rsidRDefault="008778DC">
      <w:pPr>
        <w:ind w:left="1134" w:hanging="426"/>
      </w:pPr>
    </w:p>
    <w:p w14:paraId="2246C9E3" w14:textId="77777777" w:rsidR="008778DC" w:rsidRDefault="008778DC">
      <w:pPr>
        <w:ind w:left="1134" w:hanging="426"/>
      </w:pPr>
    </w:p>
    <w:p w14:paraId="10BBD4C5" w14:textId="77777777" w:rsidR="008778DC" w:rsidRDefault="008778DC">
      <w:pPr>
        <w:ind w:left="1134" w:hanging="426"/>
      </w:pPr>
      <w:r>
        <w:tab/>
        <w:t>If so, under what conditions?</w:t>
      </w:r>
    </w:p>
    <w:p w14:paraId="10DE521A" w14:textId="77777777" w:rsidR="008778DC" w:rsidRDefault="008778DC">
      <w:pPr>
        <w:ind w:left="1134" w:hanging="426"/>
      </w:pPr>
    </w:p>
    <w:p w14:paraId="3C005C54" w14:textId="77777777" w:rsidR="008778DC" w:rsidRDefault="008778DC">
      <w:pPr>
        <w:ind w:left="1134" w:hanging="426"/>
      </w:pPr>
    </w:p>
    <w:p w14:paraId="74E2D4C9" w14:textId="77777777" w:rsidR="008778DC" w:rsidRDefault="008778DC">
      <w:pPr>
        <w:ind w:left="1134" w:hanging="426"/>
      </w:pPr>
    </w:p>
    <w:p w14:paraId="3D0A0DCB" w14:textId="77777777" w:rsidR="008778DC" w:rsidRDefault="008778DC">
      <w:pPr>
        <w:ind w:left="1134" w:hanging="426"/>
      </w:pPr>
      <w:r>
        <w:t>(ii)</w:t>
      </w:r>
      <w:r>
        <w:tab/>
        <w:t>Is the structure of the framework retained after any organic species present have been removed?</w:t>
      </w:r>
    </w:p>
    <w:p w14:paraId="45BFF871" w14:textId="77777777" w:rsidR="008778DC" w:rsidRDefault="008778DC">
      <w:pPr>
        <w:ind w:left="1134" w:hanging="426"/>
      </w:pPr>
    </w:p>
    <w:p w14:paraId="70AADCC4" w14:textId="77777777" w:rsidR="008778DC" w:rsidRDefault="008778DC">
      <w:pPr>
        <w:ind w:left="1134" w:hanging="426"/>
      </w:pPr>
    </w:p>
    <w:p w14:paraId="65E4439C" w14:textId="77777777" w:rsidR="008778DC" w:rsidRDefault="008778DC">
      <w:pPr>
        <w:ind w:left="1134" w:hanging="426"/>
      </w:pPr>
    </w:p>
    <w:p w14:paraId="0102B3FB" w14:textId="77777777" w:rsidR="008778DC" w:rsidRDefault="008778DC">
      <w:pPr>
        <w:ind w:left="1134" w:hanging="426"/>
      </w:pPr>
      <w:r>
        <w:t>(iii)</w:t>
      </w:r>
      <w:r>
        <w:tab/>
        <w:t>If the material cannot be calcined without loss of structural integrity, can the non-framework species be replaced using other methods (e.g. by ion exchange or washing)?</w:t>
      </w:r>
    </w:p>
    <w:p w14:paraId="5FBF64C5" w14:textId="77777777" w:rsidR="008778DC" w:rsidRDefault="008778DC">
      <w:pPr>
        <w:ind w:left="1134" w:hanging="426"/>
      </w:pPr>
    </w:p>
    <w:p w14:paraId="4C89C96F" w14:textId="77777777" w:rsidR="008778DC" w:rsidRDefault="008778DC">
      <w:pPr>
        <w:ind w:left="1134" w:hanging="426"/>
      </w:pPr>
    </w:p>
    <w:p w14:paraId="59786184" w14:textId="77777777" w:rsidR="008778DC" w:rsidRDefault="008778DC"/>
    <w:p w14:paraId="7A41E41C" w14:textId="77777777" w:rsidR="008778DC" w:rsidRDefault="008778DC"/>
    <w:p w14:paraId="4CD8FA3C" w14:textId="77777777" w:rsidR="008778DC" w:rsidRDefault="008778DC"/>
    <w:p w14:paraId="3B04B793" w14:textId="77777777" w:rsidR="008778DC" w:rsidRDefault="008778DC">
      <w:pPr>
        <w:tabs>
          <w:tab w:val="left" w:pos="851"/>
          <w:tab w:val="left" w:pos="4536"/>
          <w:tab w:val="left" w:pos="5670"/>
        </w:tabs>
      </w:pPr>
      <w:r>
        <w:rPr>
          <w:b/>
        </w:rPr>
        <w:t>Date</w:t>
      </w:r>
      <w:r>
        <w:t>:</w:t>
      </w:r>
      <w:r>
        <w:tab/>
      </w:r>
      <w:r>
        <w:tab/>
      </w:r>
      <w:r>
        <w:rPr>
          <w:b/>
        </w:rPr>
        <w:t>Name</w:t>
      </w:r>
      <w:r>
        <w:t>:</w:t>
      </w:r>
      <w:r>
        <w:tab/>
      </w:r>
    </w:p>
    <w:p w14:paraId="3F034BD5" w14:textId="77777777" w:rsidR="008778DC" w:rsidRDefault="008778DC">
      <w:pPr>
        <w:tabs>
          <w:tab w:val="left" w:pos="851"/>
          <w:tab w:val="left" w:pos="4536"/>
          <w:tab w:val="left" w:pos="5670"/>
        </w:tabs>
      </w:pPr>
      <w:r>
        <w:rPr>
          <w:b/>
        </w:rPr>
        <w:tab/>
      </w:r>
      <w:r>
        <w:rPr>
          <w:b/>
        </w:rPr>
        <w:tab/>
        <w:t>Address</w:t>
      </w:r>
      <w:r>
        <w:t>:</w:t>
      </w:r>
      <w:r>
        <w:tab/>
      </w:r>
    </w:p>
    <w:sectPr w:rsidR="008778DC">
      <w:headerReference w:type="default" r:id="rId6"/>
      <w:footerReference w:type="default" r:id="rId7"/>
      <w:pgSz w:w="11899" w:h="1684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9E2C" w14:textId="77777777" w:rsidR="00A22FA6" w:rsidRDefault="00A22FA6">
      <w:r>
        <w:separator/>
      </w:r>
    </w:p>
  </w:endnote>
  <w:endnote w:type="continuationSeparator" w:id="0">
    <w:p w14:paraId="64EE0593" w14:textId="77777777" w:rsidR="00A22FA6" w:rsidRDefault="00A2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7463" w14:textId="60BA9F32" w:rsidR="008778DC" w:rsidRDefault="008778DC">
    <w:pPr>
      <w:rPr>
        <w:i/>
        <w:sz w:val="20"/>
      </w:rPr>
    </w:pPr>
    <w:r>
      <w:rPr>
        <w:i/>
        <w:sz w:val="20"/>
      </w:rPr>
      <w:t xml:space="preserve">revised </w:t>
    </w:r>
    <w:r w:rsidR="00156206">
      <w:rPr>
        <w:i/>
        <w:sz w:val="20"/>
      </w:rPr>
      <w:t>2-November-2021</w:t>
    </w:r>
  </w:p>
  <w:p w14:paraId="16F9EB69" w14:textId="77777777" w:rsidR="008778DC" w:rsidRDefault="00877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C046" w14:textId="77777777" w:rsidR="00A22FA6" w:rsidRDefault="00A22FA6">
      <w:r>
        <w:separator/>
      </w:r>
    </w:p>
  </w:footnote>
  <w:footnote w:type="continuationSeparator" w:id="0">
    <w:p w14:paraId="3214B6C1" w14:textId="77777777" w:rsidR="00A22FA6" w:rsidRDefault="00A2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2F2B" w14:textId="621B46D5" w:rsidR="00BD4F70" w:rsidRDefault="00BD4F70">
    <w:pPr>
      <w:pStyle w:val="Header"/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4B79364A" wp14:editId="3F423436">
          <wp:simplePos x="0" y="0"/>
          <wp:positionH relativeFrom="column">
            <wp:posOffset>-16510</wp:posOffset>
          </wp:positionH>
          <wp:positionV relativeFrom="paragraph">
            <wp:posOffset>-270510</wp:posOffset>
          </wp:positionV>
          <wp:extent cx="4320000" cy="832003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0" cy="83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2F"/>
    <w:rsid w:val="00156206"/>
    <w:rsid w:val="008778DC"/>
    <w:rsid w:val="00A22FA6"/>
    <w:rsid w:val="00BD4F70"/>
    <w:rsid w:val="00FA072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3BD84"/>
  <w15:chartTrackingRefBased/>
  <w15:docId w15:val="{E8B6D254-4F8E-6641-9571-D9EE714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Lab. f. Kristallographie, ETH, Zürich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McCusker</dc:creator>
  <cp:keywords/>
  <cp:lastModifiedBy>Lynne McCusker</cp:lastModifiedBy>
  <cp:revision>3</cp:revision>
  <cp:lastPrinted>2021-11-02T08:11:00Z</cp:lastPrinted>
  <dcterms:created xsi:type="dcterms:W3CDTF">2021-11-02T08:10:00Z</dcterms:created>
  <dcterms:modified xsi:type="dcterms:W3CDTF">2021-11-02T08:14:00Z</dcterms:modified>
</cp:coreProperties>
</file>